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1" w:rsidRDefault="001870C0" w:rsidP="001870C0">
      <w:pPr>
        <w:pStyle w:val="Default"/>
        <w:tabs>
          <w:tab w:val="left" w:pos="8430"/>
        </w:tabs>
      </w:pPr>
      <w:r>
        <w:tab/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АКТУАЛИЗИРАН СПИСЪК</w:t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КАТЕГОРИИТЕ ИНФОРМАЦИЯ, ПОДЛЕЖАЩА НA ПУБЛИКУВАНЕ В</w:t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 ЗА СФЕРАТА НА ДЕЙНОСТ НА РЕГИО</w:t>
      </w:r>
      <w:r w:rsidR="006A26DF">
        <w:rPr>
          <w:b/>
          <w:bCs/>
          <w:sz w:val="28"/>
          <w:szCs w:val="28"/>
        </w:rPr>
        <w:t>НАЛНА ДИРЕКЦИЯ ПО ГОРИТЕ ЗА 2022</w:t>
      </w:r>
      <w:r>
        <w:rPr>
          <w:b/>
          <w:bCs/>
          <w:sz w:val="28"/>
          <w:szCs w:val="28"/>
        </w:rPr>
        <w:t xml:space="preserve"> Г.</w:t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ФОРМАТИТЕ, В КОИТО Е ДОСТЪПНА,</w:t>
      </w:r>
    </w:p>
    <w:p w:rsidR="00487331" w:rsidRDefault="00487331" w:rsidP="00487331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съгласно чл. 15а, ал. 3 от Закона за достъп до обществена информация</w:t>
      </w:r>
    </w:p>
    <w:tbl>
      <w:tblPr>
        <w:tblpPr w:leftFromText="180" w:rightFromText="180" w:bottomFromText="200" w:vertAnchor="page" w:horzAnchor="margin" w:tblpX="-1142" w:tblpY="2266"/>
        <w:tblW w:w="15467" w:type="dxa"/>
        <w:tblLayout w:type="fixed"/>
        <w:tblLook w:val="04A0" w:firstRow="1" w:lastRow="0" w:firstColumn="1" w:lastColumn="0" w:noHBand="0" w:noVBand="1"/>
      </w:tblPr>
      <w:tblGrid>
        <w:gridCol w:w="276"/>
        <w:gridCol w:w="6379"/>
        <w:gridCol w:w="7962"/>
        <w:gridCol w:w="850"/>
      </w:tblGrid>
      <w:tr w:rsidR="00487331" w:rsidTr="0022695E">
        <w:trPr>
          <w:trHeight w:hRule="exact" w:val="72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487331" w:rsidRDefault="00487331" w:rsidP="0022695E">
            <w:pPr>
              <w:spacing w:after="0" w:line="304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по</w:t>
            </w:r>
          </w:p>
          <w:p w:rsidR="00487331" w:rsidRDefault="00487331" w:rsidP="0022695E">
            <w:pPr>
              <w:spacing w:after="0" w:line="276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w w:val="95"/>
                <w:sz w:val="24"/>
              </w:rPr>
              <w:t>ред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left="1625" w:right="-23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7"/>
                <w:w w:val="95"/>
                <w:sz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ИНФОРМАЦИЯ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right="42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АДРЕС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24"/>
              </w:rPr>
              <w:t>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ФОРМАТ</w:t>
            </w:r>
          </w:p>
        </w:tc>
      </w:tr>
      <w:tr w:rsidR="00487331" w:rsidTr="0022695E">
        <w:trPr>
          <w:trHeight w:hRule="exact" w:val="2681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директора на РДГ Смолян и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организацията,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отговорностите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ръководената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дирекция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lang w:val="en-US"/>
              </w:rPr>
            </w:pPr>
            <w:r>
              <w:rPr>
                <w:rStyle w:val="af6"/>
                <w:lang w:val="en-US"/>
              </w:rPr>
              <w:t>http://www.smolian.iag.bg/</w:t>
            </w:r>
          </w:p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lang w:val="en-US"/>
              </w:rPr>
            </w:pPr>
          </w:p>
        </w:tc>
      </w:tr>
      <w:tr w:rsidR="00487331" w:rsidTr="0022695E">
        <w:trPr>
          <w:trHeight w:val="337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5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5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Списък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изпълнение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 на директора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40" w:lineRule="exact"/>
              <w:ind w:left="154" w:right="4277"/>
              <w:rPr>
                <w:highlight w:val="yellow"/>
              </w:rPr>
            </w:pPr>
            <w:r>
              <w:rPr>
                <w:rStyle w:val="af6"/>
              </w:rPr>
              <w:t>http://www.smolian.iag.bg/news/lang/1/year/2020/month/2/page/1/archive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487331" w:rsidRDefault="00487331" w:rsidP="0022695E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val="279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информационните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масиви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ресурси,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използвани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РДГ Смолян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72" w:lineRule="exact"/>
              <w:ind w:left="108" w:right="4277"/>
              <w:rPr>
                <w:highlight w:val="yellow"/>
                <w:lang w:val="en-US"/>
              </w:rPr>
            </w:pPr>
            <w:r>
              <w:rPr>
                <w:rStyle w:val="af6"/>
              </w:rPr>
              <w:t>http://www.smolian.iag.bg/lang/1/index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36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Наименование,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адрес,</w:t>
            </w:r>
            <w:r>
              <w:rPr>
                <w:rFonts w:ascii="Calibri" w:hAnsi="Calibri" w:cs="Calibri"/>
                <w:noProof/>
                <w:color w:val="000000"/>
                <w:w w:val="4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електронната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поща,</w:t>
            </w:r>
          </w:p>
          <w:p w:rsidR="00487331" w:rsidRDefault="00487331" w:rsidP="0022695E">
            <w:pPr>
              <w:spacing w:after="0" w:line="27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телефон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работно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време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 администрацията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7" w:lineRule="exact"/>
              <w:ind w:left="108" w:right="4277"/>
            </w:pPr>
            <w:r>
              <w:rPr>
                <w:rStyle w:val="af6"/>
                <w:lang w:val="en-US"/>
              </w:rPr>
              <w:t>http://www.smolian.iag.bg/lang/1/index</w:t>
            </w:r>
          </w:p>
          <w:p w:rsidR="00487331" w:rsidRDefault="00487331" w:rsidP="0022695E">
            <w:pPr>
              <w:spacing w:after="0" w:line="297" w:lineRule="exact"/>
              <w:ind w:left="108" w:right="4277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</w:pP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19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Устройствен</w:t>
            </w: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правилник</w:t>
            </w: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за организацията и дейността на РДГ Смолян</w:t>
            </w:r>
          </w:p>
          <w:p w:rsidR="00487331" w:rsidRDefault="00487331" w:rsidP="0022695E">
            <w:pPr>
              <w:tabs>
                <w:tab w:val="left" w:pos="5520"/>
              </w:tabs>
              <w:jc w:val="both"/>
            </w:pPr>
            <w:r>
              <w:tab/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66" w:lineRule="exact"/>
              <w:ind w:left="108" w:right="4277"/>
            </w:pPr>
            <w:r>
              <w:rPr>
                <w:rStyle w:val="af6"/>
                <w:lang w:val="en-US"/>
              </w:rPr>
              <w:t>http://www.smolian.iag.bg/docs/lang/1/cat/2/index</w:t>
            </w:r>
          </w:p>
          <w:p w:rsidR="00487331" w:rsidRDefault="00487331" w:rsidP="0022695E">
            <w:pPr>
              <w:spacing w:after="0" w:line="266" w:lineRule="exact"/>
              <w:ind w:left="108" w:right="4277"/>
            </w:pPr>
          </w:p>
          <w:p w:rsidR="00487331" w:rsidRDefault="00487331" w:rsidP="0022695E">
            <w:pPr>
              <w:spacing w:after="0" w:line="266" w:lineRule="exact"/>
              <w:ind w:left="108" w:right="427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424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11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  <w:r w:rsidRPr="00275BBB">
              <w:rPr>
                <w:color w:val="365F91" w:themeColor="accent1" w:themeShade="BF"/>
              </w:rPr>
              <w:t>https://app.eop.bg/buyer/12755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tml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doc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pdf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>fed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191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Уведомления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откриване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административен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       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Административнопроцесуалния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кодекс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  <w:r>
              <w:rPr>
                <w:rStyle w:val="af6"/>
              </w:rPr>
              <w:t>http://www.smolian.iag.bg/news/lang/1/year/2020/month/2/page/1/archive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00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18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  <w:r>
              <w:rPr>
                <w:rStyle w:val="af6"/>
              </w:rPr>
              <w:t>http://www.smolian.iag.bg/news/lang/1/year/2020/month/2/page/1/archive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lang w:val="en-US"/>
              </w:rPr>
            </w:pP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16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7" w:lineRule="exact"/>
              <w:ind w:left="108" w:right="4277"/>
            </w:pPr>
            <w:r>
              <w:rPr>
                <w:rStyle w:val="af6"/>
              </w:rPr>
              <w:t>https://iisda.government.bg/competitions/competitions_list</w:t>
            </w:r>
          </w:p>
          <w:p w:rsidR="00487331" w:rsidRDefault="00487331" w:rsidP="0022695E">
            <w:pPr>
              <w:spacing w:after="0" w:line="297" w:lineRule="exact"/>
              <w:ind w:left="108" w:right="4277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27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487331" w:rsidTr="0022695E">
        <w:trPr>
          <w:trHeight w:hRule="exact" w:val="312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противодействие на корупцията и за отнемане на незаконно 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придобито имущество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4277"/>
              <w:rPr>
                <w:highlight w:val="yellow"/>
              </w:rPr>
            </w:pPr>
            <w:r>
              <w:rPr>
                <w:rStyle w:val="af6"/>
              </w:rPr>
              <w:t>http://new.iag.bg/cgi-bin/Deklaracii_Index.cgi?RugID=114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df</w:t>
            </w:r>
          </w:p>
          <w:p w:rsidR="00487331" w:rsidRDefault="00487331" w:rsidP="0022695E">
            <w:pPr>
              <w:spacing w:after="0" w:line="297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487331" w:rsidTr="0022695E">
        <w:trPr>
          <w:trHeight w:hRule="exact" w:val="125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1870C0" w:rsidP="0022695E">
            <w:pPr>
              <w:spacing w:after="0" w:line="294" w:lineRule="exact"/>
              <w:ind w:left="108" w:right="4277"/>
            </w:pPr>
            <w:hyperlink r:id="rId5" w:history="1">
              <w:r w:rsidR="00487331">
                <w:rPr>
                  <w:rStyle w:val="af6"/>
                </w:rPr>
                <w:t>https://iisda.government.bg/adm_services/services/from_special_territorial_administrations?search=1&amp;subSectionId=170D0%B8</w:t>
              </w:r>
            </w:hyperlink>
          </w:p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77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</w:tbl>
    <w:p w:rsidR="00487331" w:rsidRDefault="00487331" w:rsidP="00487331"/>
    <w:p w:rsidR="00487331" w:rsidRDefault="00487331" w:rsidP="00487331"/>
    <w:p w:rsidR="00972021" w:rsidRDefault="00972021" w:rsidP="00487331">
      <w:pPr>
        <w:pStyle w:val="Default"/>
        <w:jc w:val="center"/>
      </w:pPr>
    </w:p>
    <w:sectPr w:rsidR="00972021" w:rsidSect="00821F6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8"/>
    <w:rsid w:val="00030FB9"/>
    <w:rsid w:val="00057654"/>
    <w:rsid w:val="000D10B1"/>
    <w:rsid w:val="00100EF1"/>
    <w:rsid w:val="001073D9"/>
    <w:rsid w:val="001270D5"/>
    <w:rsid w:val="00151110"/>
    <w:rsid w:val="001870C0"/>
    <w:rsid w:val="001A7CC2"/>
    <w:rsid w:val="001D2738"/>
    <w:rsid w:val="002131CC"/>
    <w:rsid w:val="0025512F"/>
    <w:rsid w:val="002A2EB9"/>
    <w:rsid w:val="002D7056"/>
    <w:rsid w:val="002F31F1"/>
    <w:rsid w:val="00320B76"/>
    <w:rsid w:val="003A71D0"/>
    <w:rsid w:val="003D1EF7"/>
    <w:rsid w:val="003F579C"/>
    <w:rsid w:val="0045666D"/>
    <w:rsid w:val="00465960"/>
    <w:rsid w:val="00467199"/>
    <w:rsid w:val="00487331"/>
    <w:rsid w:val="004C2D8B"/>
    <w:rsid w:val="00507049"/>
    <w:rsid w:val="00527C29"/>
    <w:rsid w:val="005442DE"/>
    <w:rsid w:val="005A1A90"/>
    <w:rsid w:val="0066470E"/>
    <w:rsid w:val="006819CF"/>
    <w:rsid w:val="006A26DF"/>
    <w:rsid w:val="006B2FD5"/>
    <w:rsid w:val="00711771"/>
    <w:rsid w:val="007E521C"/>
    <w:rsid w:val="00816952"/>
    <w:rsid w:val="00821F68"/>
    <w:rsid w:val="008F09A1"/>
    <w:rsid w:val="00900508"/>
    <w:rsid w:val="009048E0"/>
    <w:rsid w:val="009247D6"/>
    <w:rsid w:val="00972021"/>
    <w:rsid w:val="009C4002"/>
    <w:rsid w:val="00A3474A"/>
    <w:rsid w:val="00A71B19"/>
    <w:rsid w:val="00AA2B33"/>
    <w:rsid w:val="00AC4C55"/>
    <w:rsid w:val="00AF2D8C"/>
    <w:rsid w:val="00AF3162"/>
    <w:rsid w:val="00B118CE"/>
    <w:rsid w:val="00B73CDA"/>
    <w:rsid w:val="00BC42D4"/>
    <w:rsid w:val="00C26994"/>
    <w:rsid w:val="00C7009D"/>
    <w:rsid w:val="00CE5FBC"/>
    <w:rsid w:val="00CE760C"/>
    <w:rsid w:val="00D44AEC"/>
    <w:rsid w:val="00DF51C5"/>
    <w:rsid w:val="00E16F0D"/>
    <w:rsid w:val="00E605E0"/>
    <w:rsid w:val="00E625B6"/>
    <w:rsid w:val="00EB4983"/>
    <w:rsid w:val="00F016B9"/>
    <w:rsid w:val="00F06D5E"/>
    <w:rsid w:val="00F41B07"/>
    <w:rsid w:val="00F716B7"/>
    <w:rsid w:val="00FB2F06"/>
    <w:rsid w:val="00FC1D22"/>
    <w:rsid w:val="00F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E8B97F-1B0A-4C57-80B9-E8D4183A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basedOn w:val="a0"/>
    <w:link w:val="af8"/>
    <w:uiPriority w:val="99"/>
    <w:semiHidden/>
    <w:rsid w:val="00CE5FBC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2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D1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brich.bg/bg/info_pages/130-%D0%B2%D0%B8%D0%B4%D0%BE%D0%B2%D0%B5-%D1%83%D1%81%D0%BB%D1%83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524A-3A54-4175-90F8-FB1CE433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SA</cp:lastModifiedBy>
  <cp:revision>30</cp:revision>
  <cp:lastPrinted>2016-06-30T11:35:00Z</cp:lastPrinted>
  <dcterms:created xsi:type="dcterms:W3CDTF">2018-06-06T12:06:00Z</dcterms:created>
  <dcterms:modified xsi:type="dcterms:W3CDTF">2022-02-09T14:32:00Z</dcterms:modified>
</cp:coreProperties>
</file>